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1DCD" w14:textId="0A04F42A" w:rsidR="007E3E73" w:rsidRDefault="007E3E73">
      <w:pPr>
        <w:rPr>
          <w:rFonts w:ascii="Arial" w:hAnsi="Arial" w:cs="Arial"/>
          <w:sz w:val="24"/>
          <w:szCs w:val="24"/>
          <w:lang w:val="en-US"/>
        </w:rPr>
      </w:pPr>
      <w:r w:rsidRPr="00A070E6">
        <w:rPr>
          <w:noProof/>
        </w:rPr>
        <w:drawing>
          <wp:anchor distT="0" distB="0" distL="114300" distR="114300" simplePos="0" relativeHeight="251659264" behindDoc="0" locked="0" layoutInCell="1" allowOverlap="1" wp14:anchorId="59F71D14" wp14:editId="0A729B60">
            <wp:simplePos x="0" y="0"/>
            <wp:positionH relativeFrom="column">
              <wp:posOffset>89521</wp:posOffset>
            </wp:positionH>
            <wp:positionV relativeFrom="paragraph">
              <wp:posOffset>65672</wp:posOffset>
            </wp:positionV>
            <wp:extent cx="1083600" cy="1083600"/>
            <wp:effectExtent l="0" t="0" r="2540" b="2540"/>
            <wp:wrapSquare wrapText="bothSides"/>
            <wp:docPr id="1" name="Picture 1" descr="4wd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wdp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3600" cy="108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1268B" w14:textId="77777777" w:rsidR="00125CE7" w:rsidRDefault="007E3E73">
      <w:pPr>
        <w:rPr>
          <w:rFonts w:ascii="Arial" w:hAnsi="Arial" w:cs="Arial"/>
          <w:b/>
          <w:bCs/>
          <w:sz w:val="28"/>
          <w:szCs w:val="28"/>
          <w:lang w:val="en-US"/>
        </w:rPr>
      </w:pPr>
      <w:r w:rsidRPr="006B1688">
        <w:rPr>
          <w:rFonts w:ascii="Arial" w:hAnsi="Arial" w:cs="Arial"/>
          <w:b/>
          <w:bCs/>
          <w:sz w:val="28"/>
          <w:szCs w:val="28"/>
          <w:lang w:val="en-US"/>
        </w:rPr>
        <w:t xml:space="preserve">SUBMISSION TO </w:t>
      </w:r>
      <w:r w:rsidR="00125CE7">
        <w:rPr>
          <w:rFonts w:ascii="Arial" w:hAnsi="Arial" w:cs="Arial"/>
          <w:b/>
          <w:bCs/>
          <w:sz w:val="28"/>
          <w:szCs w:val="28"/>
          <w:lang w:val="en-US"/>
        </w:rPr>
        <w:t>NZTA ON THE</w:t>
      </w:r>
    </w:p>
    <w:p w14:paraId="3E4EAC1C" w14:textId="77777777" w:rsidR="00125CE7" w:rsidRDefault="00125CE7">
      <w:pPr>
        <w:rPr>
          <w:rFonts w:ascii="Arial" w:hAnsi="Arial" w:cs="Arial"/>
          <w:b/>
          <w:bCs/>
          <w:sz w:val="28"/>
          <w:szCs w:val="28"/>
          <w:lang w:val="en-US"/>
        </w:rPr>
      </w:pPr>
      <w:r>
        <w:rPr>
          <w:rFonts w:ascii="Arial" w:hAnsi="Arial" w:cs="Arial"/>
          <w:b/>
          <w:bCs/>
          <w:sz w:val="28"/>
          <w:szCs w:val="28"/>
          <w:lang w:val="en-US"/>
        </w:rPr>
        <w:t xml:space="preserve"> RESHAPING STREETS </w:t>
      </w:r>
    </w:p>
    <w:p w14:paraId="14C21788" w14:textId="3E83CF61" w:rsidR="007E3E73" w:rsidRPr="006B1688" w:rsidRDefault="00125CE7">
      <w:pPr>
        <w:rPr>
          <w:rFonts w:ascii="Arial" w:hAnsi="Arial" w:cs="Arial"/>
          <w:b/>
          <w:bCs/>
          <w:sz w:val="28"/>
          <w:szCs w:val="28"/>
          <w:lang w:val="en-US"/>
        </w:rPr>
      </w:pPr>
      <w:r>
        <w:rPr>
          <w:rFonts w:ascii="Arial" w:hAnsi="Arial" w:cs="Arial"/>
          <w:b/>
          <w:bCs/>
          <w:sz w:val="28"/>
          <w:szCs w:val="28"/>
          <w:lang w:val="en-US"/>
        </w:rPr>
        <w:t>PROP</w:t>
      </w:r>
      <w:r w:rsidR="00AE4F51">
        <w:rPr>
          <w:rFonts w:ascii="Arial" w:hAnsi="Arial" w:cs="Arial"/>
          <w:b/>
          <w:bCs/>
          <w:sz w:val="28"/>
          <w:szCs w:val="28"/>
          <w:lang w:val="en-US"/>
        </w:rPr>
        <w:t>O</w:t>
      </w:r>
      <w:r>
        <w:rPr>
          <w:rFonts w:ascii="Arial" w:hAnsi="Arial" w:cs="Arial"/>
          <w:b/>
          <w:bCs/>
          <w:sz w:val="28"/>
          <w:szCs w:val="28"/>
          <w:lang w:val="en-US"/>
        </w:rPr>
        <w:t>SALS</w:t>
      </w:r>
    </w:p>
    <w:p w14:paraId="2742D18D" w14:textId="2461A9E0" w:rsidR="007E3E73" w:rsidRDefault="007E3E73">
      <w:pPr>
        <w:rPr>
          <w:rFonts w:ascii="Arial" w:hAnsi="Arial" w:cs="Arial"/>
          <w:sz w:val="24"/>
          <w:szCs w:val="24"/>
          <w:lang w:val="en-US"/>
        </w:rPr>
      </w:pPr>
    </w:p>
    <w:p w14:paraId="1D365CCD" w14:textId="77777777" w:rsidR="003F195A" w:rsidRDefault="003F195A" w:rsidP="00FC1FA3">
      <w:pPr>
        <w:rPr>
          <w:rFonts w:ascii="Arial" w:hAnsi="Arial" w:cs="Arial"/>
          <w:b/>
          <w:bCs/>
          <w:sz w:val="24"/>
          <w:szCs w:val="24"/>
          <w:lang w:val="en-US"/>
        </w:rPr>
      </w:pPr>
    </w:p>
    <w:p w14:paraId="1C66FB17" w14:textId="281BA93F" w:rsidR="00FC1FA3" w:rsidRPr="006B1688" w:rsidRDefault="00FC1FA3" w:rsidP="00FC1FA3">
      <w:pPr>
        <w:rPr>
          <w:rFonts w:ascii="Arial" w:hAnsi="Arial" w:cs="Arial"/>
          <w:b/>
          <w:bCs/>
          <w:sz w:val="28"/>
          <w:szCs w:val="28"/>
          <w:lang w:val="en-US"/>
        </w:rPr>
      </w:pPr>
      <w:r w:rsidRPr="006B1688">
        <w:rPr>
          <w:rFonts w:ascii="Arial" w:hAnsi="Arial" w:cs="Arial"/>
          <w:b/>
          <w:bCs/>
          <w:sz w:val="28"/>
          <w:szCs w:val="28"/>
          <w:lang w:val="en-US"/>
        </w:rPr>
        <w:t>INTRODUCTION</w:t>
      </w:r>
    </w:p>
    <w:p w14:paraId="3B730E10" w14:textId="2A00586E" w:rsidR="00A65D64" w:rsidRDefault="00A65D64">
      <w:pPr>
        <w:rPr>
          <w:rFonts w:ascii="Arial" w:hAnsi="Arial" w:cs="Arial"/>
          <w:sz w:val="24"/>
          <w:szCs w:val="24"/>
          <w:lang w:val="en-US"/>
        </w:rPr>
      </w:pPr>
      <w:r>
        <w:rPr>
          <w:rFonts w:ascii="Arial" w:hAnsi="Arial" w:cs="Arial"/>
          <w:sz w:val="24"/>
          <w:szCs w:val="24"/>
          <w:lang w:val="en-US"/>
        </w:rPr>
        <w:t>The New Zealand Four Wheel Drive Association represents</w:t>
      </w:r>
      <w:r w:rsidR="006D49E4">
        <w:rPr>
          <w:rFonts w:ascii="Arial" w:hAnsi="Arial" w:cs="Arial"/>
          <w:sz w:val="24"/>
          <w:szCs w:val="24"/>
          <w:lang w:val="en-US"/>
        </w:rPr>
        <w:t xml:space="preserve"> some 2200 members across New </w:t>
      </w:r>
      <w:r w:rsidR="0096538D">
        <w:rPr>
          <w:rFonts w:ascii="Arial" w:hAnsi="Arial" w:cs="Arial"/>
          <w:sz w:val="24"/>
          <w:szCs w:val="24"/>
          <w:lang w:val="en-US"/>
        </w:rPr>
        <w:t>Zealand</w:t>
      </w:r>
      <w:r w:rsidR="006D49E4">
        <w:rPr>
          <w:rFonts w:ascii="Arial" w:hAnsi="Arial" w:cs="Arial"/>
          <w:sz w:val="24"/>
          <w:szCs w:val="24"/>
          <w:lang w:val="en-US"/>
        </w:rPr>
        <w:t xml:space="preserve"> and a number of Member Clubs </w:t>
      </w:r>
      <w:r>
        <w:rPr>
          <w:rFonts w:ascii="Arial" w:hAnsi="Arial" w:cs="Arial"/>
          <w:sz w:val="24"/>
          <w:szCs w:val="24"/>
          <w:lang w:val="en-US"/>
        </w:rPr>
        <w:t>in Auckland</w:t>
      </w:r>
      <w:r w:rsidR="006D49E4">
        <w:rPr>
          <w:rFonts w:ascii="Arial" w:hAnsi="Arial" w:cs="Arial"/>
          <w:sz w:val="24"/>
          <w:szCs w:val="24"/>
          <w:lang w:val="en-US"/>
        </w:rPr>
        <w:t>.</w:t>
      </w:r>
    </w:p>
    <w:p w14:paraId="2E52E95E" w14:textId="23420C1E" w:rsidR="00C10F4B" w:rsidRPr="00C10F4B" w:rsidRDefault="00C10F4B" w:rsidP="006B1688">
      <w:pPr>
        <w:rPr>
          <w:rFonts w:ascii="Arial" w:hAnsi="Arial" w:cs="Arial"/>
          <w:color w:val="414042"/>
          <w:sz w:val="24"/>
          <w:szCs w:val="24"/>
        </w:rPr>
      </w:pPr>
      <w:r w:rsidRPr="00C10F4B">
        <w:rPr>
          <w:rFonts w:ascii="Arial" w:hAnsi="Arial" w:cs="Arial"/>
          <w:color w:val="414042"/>
          <w:sz w:val="24"/>
          <w:szCs w:val="24"/>
        </w:rPr>
        <w:t>The Association notes that the changes being proposed stem from the intention of the Minis</w:t>
      </w:r>
      <w:r>
        <w:rPr>
          <w:rFonts w:ascii="Arial" w:hAnsi="Arial" w:cs="Arial"/>
          <w:color w:val="414042"/>
          <w:sz w:val="24"/>
          <w:szCs w:val="24"/>
        </w:rPr>
        <w:t>t</w:t>
      </w:r>
      <w:r w:rsidRPr="00C10F4B">
        <w:rPr>
          <w:rFonts w:ascii="Arial" w:hAnsi="Arial" w:cs="Arial"/>
          <w:color w:val="414042"/>
          <w:sz w:val="24"/>
          <w:szCs w:val="24"/>
        </w:rPr>
        <w:t>er of Transport.</w:t>
      </w:r>
    </w:p>
    <w:p w14:paraId="5327D891" w14:textId="4A18A3DB" w:rsidR="006B1688" w:rsidRPr="00C10F4B" w:rsidRDefault="00C10F4B" w:rsidP="00C10F4B">
      <w:pPr>
        <w:ind w:left="720"/>
        <w:rPr>
          <w:rFonts w:ascii="Arial" w:hAnsi="Arial" w:cs="Arial"/>
          <w:b/>
          <w:bCs/>
          <w:i/>
          <w:iCs/>
          <w:sz w:val="24"/>
          <w:szCs w:val="24"/>
          <w:lang w:val="en-US"/>
        </w:rPr>
      </w:pPr>
      <w:r w:rsidRPr="00C10F4B">
        <w:rPr>
          <w:b/>
          <w:bCs/>
          <w:i/>
          <w:iCs/>
          <w:color w:val="414042"/>
        </w:rPr>
        <w:t xml:space="preserve">The Minister of </w:t>
      </w:r>
      <w:r w:rsidRPr="00C10F4B">
        <w:rPr>
          <w:b/>
          <w:bCs/>
          <w:i/>
          <w:iCs/>
          <w:color w:val="414042"/>
          <w:spacing w:val="-4"/>
        </w:rPr>
        <w:t xml:space="preserve">Transport </w:t>
      </w:r>
      <w:r w:rsidRPr="00C10F4B">
        <w:rPr>
          <w:b/>
          <w:bCs/>
          <w:i/>
          <w:iCs/>
          <w:color w:val="414042"/>
        </w:rPr>
        <w:t>is proposing a set of regulatory changes to make it easier for local authorities (like councils) to make street changes that support public transport, active travel and placemaking.</w:t>
      </w:r>
    </w:p>
    <w:p w14:paraId="5C9210D7" w14:textId="77777777" w:rsidR="00C10F4B" w:rsidRDefault="00C10F4B" w:rsidP="006B1688">
      <w:pPr>
        <w:rPr>
          <w:rFonts w:ascii="Arial" w:hAnsi="Arial" w:cs="Arial"/>
          <w:sz w:val="24"/>
          <w:szCs w:val="24"/>
          <w:lang w:val="en-US"/>
        </w:rPr>
      </w:pPr>
      <w:r>
        <w:rPr>
          <w:rFonts w:ascii="Arial" w:hAnsi="Arial" w:cs="Arial"/>
          <w:sz w:val="24"/>
          <w:szCs w:val="24"/>
          <w:lang w:val="en-US"/>
        </w:rPr>
        <w:t>The Association submits that the changes and powers being created should be designed and limited to do just that, no more, no less.</w:t>
      </w:r>
    </w:p>
    <w:p w14:paraId="34596D3A" w14:textId="23D5CFCF" w:rsidR="00C102E9" w:rsidRDefault="00C102E9" w:rsidP="006B1688">
      <w:pPr>
        <w:rPr>
          <w:rFonts w:ascii="Arial" w:hAnsi="Arial" w:cs="Arial"/>
          <w:sz w:val="24"/>
          <w:szCs w:val="24"/>
          <w:lang w:val="en-US"/>
        </w:rPr>
      </w:pPr>
      <w:r>
        <w:rPr>
          <w:rFonts w:ascii="Arial" w:hAnsi="Arial" w:cs="Arial"/>
          <w:sz w:val="24"/>
          <w:szCs w:val="24"/>
          <w:lang w:val="en-US"/>
        </w:rPr>
        <w:t>The Association has no objection to the expressed intent of the changes regarding the “reshaping” of streets in so far as the examples provided concerning urban malls, school streets, play streets</w:t>
      </w:r>
      <w:r w:rsidR="00C10F4B">
        <w:rPr>
          <w:rFonts w:ascii="Arial" w:hAnsi="Arial" w:cs="Arial"/>
          <w:sz w:val="24"/>
          <w:szCs w:val="24"/>
          <w:lang w:val="en-US"/>
        </w:rPr>
        <w:t>, community streets</w:t>
      </w:r>
      <w:r>
        <w:rPr>
          <w:rFonts w:ascii="Arial" w:hAnsi="Arial" w:cs="Arial"/>
          <w:sz w:val="24"/>
          <w:szCs w:val="24"/>
          <w:lang w:val="en-US"/>
        </w:rPr>
        <w:t xml:space="preserve"> and the like.</w:t>
      </w:r>
    </w:p>
    <w:p w14:paraId="4577B0C7" w14:textId="7C512BF8" w:rsidR="00C102E9" w:rsidRDefault="00C102E9" w:rsidP="006B1688">
      <w:pPr>
        <w:rPr>
          <w:rFonts w:ascii="Arial" w:hAnsi="Arial" w:cs="Arial"/>
          <w:sz w:val="24"/>
          <w:szCs w:val="24"/>
          <w:lang w:val="en-US"/>
        </w:rPr>
      </w:pPr>
      <w:r>
        <w:rPr>
          <w:rFonts w:ascii="Arial" w:hAnsi="Arial" w:cs="Arial"/>
          <w:sz w:val="24"/>
          <w:szCs w:val="24"/>
          <w:lang w:val="en-US"/>
        </w:rPr>
        <w:t>The Association does not support the exten</w:t>
      </w:r>
      <w:r w:rsidR="00C10F4B">
        <w:rPr>
          <w:rFonts w:ascii="Arial" w:hAnsi="Arial" w:cs="Arial"/>
          <w:sz w:val="24"/>
          <w:szCs w:val="24"/>
          <w:lang w:val="en-US"/>
        </w:rPr>
        <w:t xml:space="preserve">sion </w:t>
      </w:r>
      <w:r>
        <w:rPr>
          <w:rFonts w:ascii="Arial" w:hAnsi="Arial" w:cs="Arial"/>
          <w:sz w:val="24"/>
          <w:szCs w:val="24"/>
          <w:lang w:val="en-US"/>
        </w:rPr>
        <w:t>of the powers that are being created</w:t>
      </w:r>
      <w:r w:rsidR="00C93F2C">
        <w:rPr>
          <w:rFonts w:ascii="Arial" w:hAnsi="Arial" w:cs="Arial"/>
          <w:sz w:val="24"/>
          <w:szCs w:val="24"/>
          <w:lang w:val="en-US"/>
        </w:rPr>
        <w:t>,</w:t>
      </w:r>
      <w:r>
        <w:rPr>
          <w:rFonts w:ascii="Arial" w:hAnsi="Arial" w:cs="Arial"/>
          <w:sz w:val="24"/>
          <w:szCs w:val="24"/>
          <w:lang w:val="en-US"/>
        </w:rPr>
        <w:t xml:space="preserve"> ostensibly for the above purposes</w:t>
      </w:r>
      <w:r w:rsidR="00CA2C9C">
        <w:rPr>
          <w:rFonts w:ascii="Arial" w:hAnsi="Arial" w:cs="Arial"/>
          <w:sz w:val="24"/>
          <w:szCs w:val="24"/>
          <w:lang w:val="en-US"/>
        </w:rPr>
        <w:t xml:space="preserve"> which are all designed around </w:t>
      </w:r>
      <w:r w:rsidR="00CA2C9C" w:rsidRPr="00CA2C9C">
        <w:rPr>
          <w:rFonts w:ascii="Arial" w:hAnsi="Arial" w:cs="Arial"/>
          <w:b/>
          <w:bCs/>
          <w:sz w:val="24"/>
          <w:szCs w:val="24"/>
          <w:lang w:val="en-US"/>
        </w:rPr>
        <w:t>urban areas</w:t>
      </w:r>
      <w:r>
        <w:rPr>
          <w:rFonts w:ascii="Arial" w:hAnsi="Arial" w:cs="Arial"/>
          <w:sz w:val="24"/>
          <w:szCs w:val="24"/>
          <w:lang w:val="en-US"/>
        </w:rPr>
        <w:t xml:space="preserve">, but are in fact applicable to a much greater range of </w:t>
      </w:r>
      <w:r w:rsidRPr="00CA2C9C">
        <w:rPr>
          <w:rFonts w:ascii="Arial" w:hAnsi="Arial" w:cs="Arial"/>
          <w:b/>
          <w:bCs/>
          <w:sz w:val="24"/>
          <w:szCs w:val="24"/>
          <w:lang w:val="en-US"/>
        </w:rPr>
        <w:t>legal roads</w:t>
      </w:r>
      <w:r>
        <w:rPr>
          <w:rFonts w:ascii="Arial" w:hAnsi="Arial" w:cs="Arial"/>
          <w:sz w:val="24"/>
          <w:szCs w:val="24"/>
          <w:lang w:val="en-US"/>
        </w:rPr>
        <w:t>, be they formed or unformed.</w:t>
      </w:r>
    </w:p>
    <w:p w14:paraId="401E1C93" w14:textId="6A842199" w:rsidR="00125CE7" w:rsidRDefault="00C102E9" w:rsidP="006B1688">
      <w:pPr>
        <w:rPr>
          <w:rFonts w:ascii="Arial" w:hAnsi="Arial" w:cs="Arial"/>
          <w:sz w:val="24"/>
          <w:szCs w:val="24"/>
          <w:lang w:val="en-US"/>
        </w:rPr>
      </w:pPr>
      <w:r>
        <w:rPr>
          <w:rFonts w:ascii="Arial" w:hAnsi="Arial" w:cs="Arial"/>
          <w:sz w:val="24"/>
          <w:szCs w:val="24"/>
          <w:lang w:val="en-US"/>
        </w:rPr>
        <w:t xml:space="preserve">The Association makes considerable use of Unformed Legal Roads (ULR) throughout New </w:t>
      </w:r>
      <w:r w:rsidR="00CA2C9C">
        <w:rPr>
          <w:rFonts w:ascii="Arial" w:hAnsi="Arial" w:cs="Arial"/>
          <w:sz w:val="24"/>
          <w:szCs w:val="24"/>
          <w:lang w:val="en-US"/>
        </w:rPr>
        <w:t xml:space="preserve">Zealand, be they in forests, beaches, or elsewhere.  There are established Court decisions that support the right to pass and repass on such legal roads, as well as established procedures </w:t>
      </w:r>
      <w:r w:rsidR="002F2693">
        <w:rPr>
          <w:rFonts w:ascii="Arial" w:hAnsi="Arial" w:cs="Arial"/>
          <w:sz w:val="24"/>
          <w:szCs w:val="24"/>
          <w:lang w:val="en-US"/>
        </w:rPr>
        <w:t xml:space="preserve">in Acts and Regulations </w:t>
      </w:r>
      <w:r w:rsidR="00CA2C9C">
        <w:rPr>
          <w:rFonts w:ascii="Arial" w:hAnsi="Arial" w:cs="Arial"/>
          <w:sz w:val="24"/>
          <w:szCs w:val="24"/>
          <w:lang w:val="en-US"/>
        </w:rPr>
        <w:t xml:space="preserve">requiring consultation should </w:t>
      </w:r>
      <w:r w:rsidR="00A31B08">
        <w:rPr>
          <w:rFonts w:ascii="Arial" w:hAnsi="Arial" w:cs="Arial"/>
          <w:sz w:val="24"/>
          <w:szCs w:val="24"/>
          <w:lang w:val="en-US"/>
        </w:rPr>
        <w:t>a</w:t>
      </w:r>
      <w:r w:rsidR="00CA2C9C">
        <w:rPr>
          <w:rFonts w:ascii="Arial" w:hAnsi="Arial" w:cs="Arial"/>
          <w:sz w:val="24"/>
          <w:szCs w:val="24"/>
          <w:lang w:val="en-US"/>
        </w:rPr>
        <w:t xml:space="preserve"> RCA propose restrictions</w:t>
      </w:r>
      <w:r w:rsidR="002F2693">
        <w:rPr>
          <w:rFonts w:ascii="Arial" w:hAnsi="Arial" w:cs="Arial"/>
          <w:sz w:val="24"/>
          <w:szCs w:val="24"/>
          <w:lang w:val="en-US"/>
        </w:rPr>
        <w:t xml:space="preserve"> on such legal roads</w:t>
      </w:r>
      <w:r w:rsidR="00CA2C9C">
        <w:rPr>
          <w:rFonts w:ascii="Arial" w:hAnsi="Arial" w:cs="Arial"/>
          <w:sz w:val="24"/>
          <w:szCs w:val="24"/>
          <w:lang w:val="en-US"/>
        </w:rPr>
        <w:t>.</w:t>
      </w:r>
    </w:p>
    <w:p w14:paraId="4BF2C95B" w14:textId="43F5B135" w:rsidR="002F2693" w:rsidRDefault="00952327" w:rsidP="006B1688">
      <w:pPr>
        <w:rPr>
          <w:rFonts w:ascii="Arial" w:hAnsi="Arial" w:cs="Arial"/>
          <w:sz w:val="24"/>
          <w:szCs w:val="24"/>
          <w:lang w:val="en-US"/>
        </w:rPr>
      </w:pPr>
      <w:r>
        <w:rPr>
          <w:rFonts w:ascii="Arial" w:hAnsi="Arial" w:cs="Arial"/>
          <w:sz w:val="24"/>
          <w:szCs w:val="24"/>
          <w:lang w:val="en-US"/>
        </w:rPr>
        <w:t xml:space="preserve">The Association submits that the proposals should be targeted at the areas of roadway necessary to effect the wider changes sought and therefore </w:t>
      </w:r>
      <w:r w:rsidR="008A0C62">
        <w:rPr>
          <w:rFonts w:ascii="Arial" w:hAnsi="Arial" w:cs="Arial"/>
          <w:sz w:val="24"/>
          <w:szCs w:val="24"/>
          <w:lang w:val="en-US"/>
        </w:rPr>
        <w:t xml:space="preserve">the powers should </w:t>
      </w:r>
      <w:r>
        <w:rPr>
          <w:rFonts w:ascii="Arial" w:hAnsi="Arial" w:cs="Arial"/>
          <w:sz w:val="24"/>
          <w:szCs w:val="24"/>
          <w:lang w:val="en-US"/>
        </w:rPr>
        <w:t>be restricted to URBAN STREETS</w:t>
      </w:r>
      <w:r w:rsidR="008A0C62">
        <w:rPr>
          <w:rFonts w:ascii="Arial" w:hAnsi="Arial" w:cs="Arial"/>
          <w:sz w:val="24"/>
          <w:szCs w:val="24"/>
          <w:lang w:val="en-US"/>
        </w:rPr>
        <w:t>.</w:t>
      </w:r>
      <w:r w:rsidR="00C10F4B">
        <w:rPr>
          <w:rFonts w:ascii="Arial" w:hAnsi="Arial" w:cs="Arial"/>
          <w:sz w:val="24"/>
          <w:szCs w:val="24"/>
          <w:lang w:val="en-US"/>
        </w:rPr>
        <w:t xml:space="preserve">  The powers should not apply to areas</w:t>
      </w:r>
      <w:r w:rsidR="00C93F2C">
        <w:rPr>
          <w:rFonts w:ascii="Arial" w:hAnsi="Arial" w:cs="Arial"/>
          <w:sz w:val="24"/>
          <w:szCs w:val="24"/>
          <w:lang w:val="en-US"/>
        </w:rPr>
        <w:t xml:space="preserve"> of ULR.</w:t>
      </w:r>
    </w:p>
    <w:p w14:paraId="5133C077" w14:textId="496B7643" w:rsidR="00125CE7" w:rsidRDefault="00125CE7" w:rsidP="006B1688">
      <w:pPr>
        <w:rPr>
          <w:rFonts w:ascii="Arial" w:hAnsi="Arial" w:cs="Arial"/>
          <w:sz w:val="24"/>
          <w:szCs w:val="24"/>
          <w:lang w:val="en-US"/>
        </w:rPr>
      </w:pPr>
    </w:p>
    <w:p w14:paraId="3AA4CACC" w14:textId="117ED49A" w:rsidR="00125CE7" w:rsidRPr="00EB0758" w:rsidRDefault="009D3ECA" w:rsidP="006B1688">
      <w:pPr>
        <w:rPr>
          <w:rFonts w:ascii="Arial" w:hAnsi="Arial" w:cs="Arial"/>
          <w:b/>
          <w:bCs/>
          <w:sz w:val="24"/>
          <w:szCs w:val="24"/>
          <w:lang w:val="en-US"/>
        </w:rPr>
      </w:pPr>
      <w:r w:rsidRPr="00EB0758">
        <w:rPr>
          <w:rFonts w:ascii="Arial" w:hAnsi="Arial" w:cs="Arial"/>
          <w:b/>
          <w:bCs/>
          <w:sz w:val="24"/>
          <w:szCs w:val="24"/>
          <w:lang w:val="en-US"/>
        </w:rPr>
        <w:t>SPECIFIC AREAS OF CONCERN</w:t>
      </w:r>
    </w:p>
    <w:p w14:paraId="49AEC594" w14:textId="6EB0F425" w:rsidR="009D3ECA" w:rsidRDefault="009D3ECA" w:rsidP="006B1688">
      <w:pPr>
        <w:rPr>
          <w:rFonts w:ascii="Arial" w:hAnsi="Arial" w:cs="Arial"/>
          <w:sz w:val="24"/>
          <w:szCs w:val="24"/>
          <w:lang w:val="en-US"/>
        </w:rPr>
      </w:pPr>
      <w:r>
        <w:rPr>
          <w:rFonts w:ascii="Arial" w:hAnsi="Arial" w:cs="Arial"/>
          <w:sz w:val="24"/>
          <w:szCs w:val="24"/>
          <w:lang w:val="en-US"/>
        </w:rPr>
        <w:t xml:space="preserve">The Draft </w:t>
      </w:r>
      <w:r w:rsidR="001B159E">
        <w:rPr>
          <w:rFonts w:ascii="Arial" w:hAnsi="Arial" w:cs="Arial"/>
          <w:sz w:val="24"/>
          <w:szCs w:val="24"/>
          <w:lang w:val="en-US"/>
        </w:rPr>
        <w:t>provides for:</w:t>
      </w:r>
    </w:p>
    <w:p w14:paraId="4BA9598E" w14:textId="77777777" w:rsidR="009D3ECA" w:rsidRDefault="009D3ECA" w:rsidP="009D3ECA">
      <w:pPr>
        <w:pStyle w:val="Default"/>
        <w:rPr>
          <w:sz w:val="23"/>
          <w:szCs w:val="23"/>
        </w:rPr>
      </w:pPr>
      <w:r>
        <w:rPr>
          <w:b/>
          <w:bCs/>
          <w:sz w:val="23"/>
          <w:szCs w:val="23"/>
        </w:rPr>
        <w:t xml:space="preserve">Road controlling authority may change the use of roadways </w:t>
      </w:r>
    </w:p>
    <w:p w14:paraId="3BB851CE" w14:textId="77777777" w:rsidR="001B159E" w:rsidRDefault="009D3ECA" w:rsidP="009D3ECA">
      <w:pPr>
        <w:pStyle w:val="Default"/>
        <w:spacing w:after="83"/>
        <w:rPr>
          <w:sz w:val="23"/>
          <w:szCs w:val="23"/>
        </w:rPr>
      </w:pPr>
      <w:r>
        <w:rPr>
          <w:sz w:val="23"/>
          <w:szCs w:val="23"/>
        </w:rPr>
        <w:lastRenderedPageBreak/>
        <w:t xml:space="preserve">A road controlling authority that is a local authority, government department or Crown entity may, in accordance with this Rule, take any of the following actions in relation to a roadway that it controls: </w:t>
      </w:r>
    </w:p>
    <w:p w14:paraId="2C6A41E8" w14:textId="2DF21910" w:rsidR="007D3BBC" w:rsidRDefault="009D3ECA" w:rsidP="009D3ECA">
      <w:pPr>
        <w:pStyle w:val="Default"/>
        <w:spacing w:after="83"/>
        <w:rPr>
          <w:sz w:val="23"/>
          <w:szCs w:val="23"/>
        </w:rPr>
      </w:pPr>
      <w:r>
        <w:rPr>
          <w:sz w:val="23"/>
          <w:szCs w:val="23"/>
        </w:rPr>
        <w:t xml:space="preserve">(a) </w:t>
      </w:r>
      <w:r w:rsidRPr="001B159E">
        <w:rPr>
          <w:b/>
          <w:bCs/>
          <w:sz w:val="23"/>
          <w:szCs w:val="23"/>
        </w:rPr>
        <w:t>prohibit or restrict the use of motor vehicles, or one or more classes of motor vehicle</w:t>
      </w:r>
      <w:r>
        <w:rPr>
          <w:sz w:val="23"/>
          <w:szCs w:val="23"/>
        </w:rPr>
        <w:t>, on the roadway:</w:t>
      </w:r>
    </w:p>
    <w:p w14:paraId="49B488D4" w14:textId="77777777" w:rsidR="001B159E" w:rsidRDefault="001B159E" w:rsidP="009D3ECA">
      <w:pPr>
        <w:pStyle w:val="Default"/>
        <w:spacing w:after="83"/>
        <w:rPr>
          <w:rFonts w:ascii="Arial" w:hAnsi="Arial" w:cs="Arial"/>
        </w:rPr>
      </w:pPr>
    </w:p>
    <w:p w14:paraId="38DABF52" w14:textId="159329BA" w:rsidR="007D3BBC" w:rsidRDefault="007D3BBC" w:rsidP="009D3ECA">
      <w:pPr>
        <w:pStyle w:val="Default"/>
        <w:spacing w:after="83"/>
        <w:rPr>
          <w:rFonts w:ascii="Arial" w:hAnsi="Arial" w:cs="Arial"/>
        </w:rPr>
      </w:pPr>
      <w:r>
        <w:rPr>
          <w:rFonts w:ascii="Arial" w:hAnsi="Arial" w:cs="Arial"/>
        </w:rPr>
        <w:t>The Association opposes the breadth of this proposal as it is far wider than necessary to achieve the stated purposes relating to urban streets.</w:t>
      </w:r>
    </w:p>
    <w:p w14:paraId="05EE2AD0" w14:textId="20EEB2B4" w:rsidR="00952327" w:rsidRDefault="007D3BBC" w:rsidP="009D3ECA">
      <w:pPr>
        <w:pStyle w:val="Default"/>
        <w:spacing w:after="83"/>
        <w:rPr>
          <w:rFonts w:ascii="Arial" w:hAnsi="Arial" w:cs="Arial"/>
        </w:rPr>
      </w:pPr>
      <w:r>
        <w:rPr>
          <w:rFonts w:ascii="Arial" w:hAnsi="Arial" w:cs="Arial"/>
        </w:rPr>
        <w:t xml:space="preserve">This effectively gives </w:t>
      </w:r>
      <w:r w:rsidR="00A31B08">
        <w:rPr>
          <w:rFonts w:ascii="Arial" w:hAnsi="Arial" w:cs="Arial"/>
        </w:rPr>
        <w:t>a</w:t>
      </w:r>
      <w:r>
        <w:rPr>
          <w:rFonts w:ascii="Arial" w:hAnsi="Arial" w:cs="Arial"/>
        </w:rPr>
        <w:t xml:space="preserve"> RCA a power to permanently close a legal road (without a Road Stopping process</w:t>
      </w:r>
      <w:r w:rsidR="00952327">
        <w:rPr>
          <w:rFonts w:ascii="Arial" w:hAnsi="Arial" w:cs="Arial"/>
        </w:rPr>
        <w:t>)</w:t>
      </w:r>
      <w:r>
        <w:rPr>
          <w:rFonts w:ascii="Arial" w:hAnsi="Arial" w:cs="Arial"/>
        </w:rPr>
        <w:t xml:space="preserve">, or to limit, say </w:t>
      </w:r>
      <w:r w:rsidR="00952327">
        <w:rPr>
          <w:rFonts w:ascii="Arial" w:hAnsi="Arial" w:cs="Arial"/>
        </w:rPr>
        <w:t xml:space="preserve">4WD vehicles on all or any parts of such roads.  </w:t>
      </w:r>
      <w:r>
        <w:rPr>
          <w:rFonts w:ascii="Arial" w:hAnsi="Arial" w:cs="Arial"/>
        </w:rPr>
        <w:t xml:space="preserve">The limitations of purposes in section (3) are particularly broad </w:t>
      </w:r>
      <w:r w:rsidR="00952327">
        <w:rPr>
          <w:rFonts w:ascii="Arial" w:hAnsi="Arial" w:cs="Arial"/>
        </w:rPr>
        <w:t xml:space="preserve">and can obviously be used to achieve any particular road change desired, irrespective of the strength of </w:t>
      </w:r>
      <w:r w:rsidR="00EB0758">
        <w:rPr>
          <w:rFonts w:ascii="Arial" w:hAnsi="Arial" w:cs="Arial"/>
        </w:rPr>
        <w:t>evidence supporting a particular rationale.</w:t>
      </w:r>
    </w:p>
    <w:p w14:paraId="52721346" w14:textId="48EB982A" w:rsidR="00952327" w:rsidRDefault="00952327" w:rsidP="009D3ECA">
      <w:pPr>
        <w:pStyle w:val="Default"/>
        <w:spacing w:after="83"/>
        <w:rPr>
          <w:rFonts w:ascii="Arial" w:hAnsi="Arial" w:cs="Arial"/>
        </w:rPr>
      </w:pPr>
    </w:p>
    <w:p w14:paraId="11395635" w14:textId="3CA5E958" w:rsidR="00166BC0" w:rsidRDefault="00166BC0" w:rsidP="009D3ECA">
      <w:pPr>
        <w:pStyle w:val="Default"/>
        <w:spacing w:after="83"/>
        <w:rPr>
          <w:rFonts w:ascii="Arial" w:hAnsi="Arial" w:cs="Arial"/>
        </w:rPr>
      </w:pPr>
      <w:r>
        <w:rPr>
          <w:rFonts w:ascii="Arial" w:hAnsi="Arial" w:cs="Arial"/>
        </w:rPr>
        <w:t>The rule also allows for a RCA to”</w:t>
      </w:r>
    </w:p>
    <w:p w14:paraId="0C67A0D6" w14:textId="77777777" w:rsidR="009D3ECA" w:rsidRDefault="009D3ECA" w:rsidP="009D3ECA">
      <w:pPr>
        <w:pStyle w:val="Default"/>
        <w:rPr>
          <w:sz w:val="23"/>
          <w:szCs w:val="23"/>
        </w:rPr>
      </w:pPr>
      <w:r>
        <w:rPr>
          <w:sz w:val="23"/>
          <w:szCs w:val="23"/>
        </w:rPr>
        <w:t>(f) install or remove modal filters.</w:t>
      </w:r>
    </w:p>
    <w:p w14:paraId="54808A6B" w14:textId="624AFDD1" w:rsidR="00125CE7" w:rsidRDefault="00125CE7" w:rsidP="006B1688">
      <w:pPr>
        <w:rPr>
          <w:rFonts w:ascii="Arial" w:hAnsi="Arial" w:cs="Arial"/>
          <w:sz w:val="24"/>
          <w:szCs w:val="24"/>
          <w:lang w:val="en-US"/>
        </w:rPr>
      </w:pPr>
    </w:p>
    <w:p w14:paraId="123C3E67" w14:textId="0F8132BC" w:rsidR="00EB0758" w:rsidRDefault="004C4122" w:rsidP="006B1688">
      <w:pPr>
        <w:rPr>
          <w:rFonts w:ascii="Arial" w:hAnsi="Arial" w:cs="Arial"/>
          <w:sz w:val="24"/>
          <w:szCs w:val="24"/>
          <w:lang w:val="en-US"/>
        </w:rPr>
      </w:pPr>
      <w:r>
        <w:rPr>
          <w:rFonts w:ascii="Arial" w:hAnsi="Arial" w:cs="Arial"/>
          <w:sz w:val="24"/>
          <w:szCs w:val="24"/>
          <w:lang w:val="en-US"/>
        </w:rPr>
        <w:t>Again,</w:t>
      </w:r>
      <w:r w:rsidR="00EB0758">
        <w:rPr>
          <w:rFonts w:ascii="Arial" w:hAnsi="Arial" w:cs="Arial"/>
          <w:sz w:val="24"/>
          <w:szCs w:val="24"/>
          <w:lang w:val="en-US"/>
        </w:rPr>
        <w:t xml:space="preserve"> the Association does not support a wide power </w:t>
      </w:r>
      <w:r w:rsidR="00166BC0">
        <w:rPr>
          <w:rFonts w:ascii="Arial" w:hAnsi="Arial" w:cs="Arial"/>
          <w:sz w:val="24"/>
          <w:szCs w:val="24"/>
          <w:lang w:val="en-US"/>
        </w:rPr>
        <w:t xml:space="preserve">as proposed </w:t>
      </w:r>
      <w:r w:rsidR="00EB0758">
        <w:rPr>
          <w:rFonts w:ascii="Arial" w:hAnsi="Arial" w:cs="Arial"/>
          <w:sz w:val="24"/>
          <w:szCs w:val="24"/>
          <w:lang w:val="en-US"/>
        </w:rPr>
        <w:t xml:space="preserve">and if applied in other than urban streets can include bollards and blocks restricting vehicles, but allowing other uses, which is again effectively a vehicular road closure </w:t>
      </w:r>
    </w:p>
    <w:p w14:paraId="17E7B094" w14:textId="4C7E569D" w:rsidR="00125CE7" w:rsidRPr="00757AD9" w:rsidRDefault="00757AD9" w:rsidP="006B1688">
      <w:pPr>
        <w:rPr>
          <w:rFonts w:ascii="Arial" w:hAnsi="Arial" w:cs="Arial"/>
          <w:b/>
          <w:bCs/>
          <w:sz w:val="24"/>
          <w:szCs w:val="24"/>
          <w:lang w:val="en-US"/>
        </w:rPr>
      </w:pPr>
      <w:r w:rsidRPr="00757AD9">
        <w:rPr>
          <w:rFonts w:ascii="Arial" w:hAnsi="Arial" w:cs="Arial"/>
          <w:b/>
          <w:bCs/>
          <w:sz w:val="24"/>
          <w:szCs w:val="24"/>
          <w:lang w:val="en-US"/>
        </w:rPr>
        <w:t>CONCLUSION</w:t>
      </w:r>
    </w:p>
    <w:p w14:paraId="20CDCEA3" w14:textId="7609DCAE" w:rsidR="001B159E" w:rsidRPr="00166BC0" w:rsidRDefault="00757AD9" w:rsidP="00166BC0">
      <w:pPr>
        <w:pStyle w:val="Default"/>
      </w:pPr>
      <w:r>
        <w:rPr>
          <w:rFonts w:ascii="Arial" w:hAnsi="Arial" w:cs="Arial"/>
          <w:lang w:val="en-US"/>
        </w:rPr>
        <w:t xml:space="preserve">The Associations submission can be best met by </w:t>
      </w:r>
      <w:r w:rsidR="00324617">
        <w:rPr>
          <w:rFonts w:ascii="Arial" w:hAnsi="Arial" w:cs="Arial"/>
          <w:lang w:val="en-US"/>
        </w:rPr>
        <w:t>a</w:t>
      </w:r>
      <w:r>
        <w:rPr>
          <w:rFonts w:ascii="Arial" w:hAnsi="Arial" w:cs="Arial"/>
          <w:lang w:val="en-US"/>
        </w:rPr>
        <w:t xml:space="preserve"> limitation to the purposes intended by the Minister and it submits this can be achieved with no other detriment by including</w:t>
      </w:r>
      <w:r w:rsidR="00166BC0">
        <w:rPr>
          <w:rFonts w:ascii="Arial" w:hAnsi="Arial" w:cs="Arial"/>
          <w:lang w:val="en-US"/>
        </w:rPr>
        <w:t>, in the draft</w:t>
      </w:r>
      <w:r w:rsidR="00166BC0">
        <w:t xml:space="preserve"> </w:t>
      </w:r>
      <w:r w:rsidR="00166BC0">
        <w:rPr>
          <w:b/>
          <w:bCs/>
          <w:sz w:val="23"/>
          <w:szCs w:val="23"/>
        </w:rPr>
        <w:t>Land Transport Rule: Street Layouts 2022</w:t>
      </w:r>
      <w:r w:rsidR="00166BC0">
        <w:rPr>
          <w:sz w:val="23"/>
          <w:szCs w:val="23"/>
        </w:rPr>
        <w:t xml:space="preserve">. </w:t>
      </w:r>
      <w:r>
        <w:rPr>
          <w:rFonts w:ascii="Arial" w:hAnsi="Arial" w:cs="Arial"/>
          <w:lang w:val="en-US"/>
        </w:rPr>
        <w:t xml:space="preserve"> the word “</w:t>
      </w:r>
      <w:r w:rsidRPr="00166BC0">
        <w:rPr>
          <w:rFonts w:ascii="Arial" w:hAnsi="Arial" w:cs="Arial"/>
          <w:b/>
          <w:bCs/>
          <w:lang w:val="en-US"/>
        </w:rPr>
        <w:t>formed</w:t>
      </w:r>
      <w:r>
        <w:rPr>
          <w:rFonts w:ascii="Arial" w:hAnsi="Arial" w:cs="Arial"/>
          <w:lang w:val="en-US"/>
        </w:rPr>
        <w:t>” before roadway in both the Objective Section 1.3 (</w:t>
      </w:r>
      <w:r w:rsidR="00166BC0">
        <w:rPr>
          <w:rFonts w:ascii="Arial" w:hAnsi="Arial" w:cs="Arial"/>
          <w:lang w:val="en-US"/>
        </w:rPr>
        <w:t>a</w:t>
      </w:r>
      <w:r>
        <w:rPr>
          <w:rFonts w:ascii="Arial" w:hAnsi="Arial" w:cs="Arial"/>
          <w:lang w:val="en-US"/>
        </w:rPr>
        <w:t>) (twice) and in Section 2.1 (1).</w:t>
      </w:r>
    </w:p>
    <w:p w14:paraId="6363642E" w14:textId="77072AC0" w:rsidR="001B159E" w:rsidRDefault="001B159E" w:rsidP="006B1688">
      <w:pPr>
        <w:rPr>
          <w:rFonts w:ascii="Arial" w:hAnsi="Arial" w:cs="Arial"/>
          <w:sz w:val="24"/>
          <w:szCs w:val="24"/>
          <w:lang w:val="en-US"/>
        </w:rPr>
      </w:pPr>
    </w:p>
    <w:p w14:paraId="68FFF31F" w14:textId="77777777" w:rsidR="001B159E" w:rsidRPr="006B1688" w:rsidRDefault="001B159E" w:rsidP="006B1688">
      <w:pPr>
        <w:rPr>
          <w:rFonts w:ascii="Arial" w:hAnsi="Arial" w:cs="Arial"/>
          <w:sz w:val="24"/>
          <w:szCs w:val="24"/>
          <w:lang w:val="en-US"/>
        </w:rPr>
      </w:pPr>
    </w:p>
    <w:p w14:paraId="3639F98F" w14:textId="77777777" w:rsidR="006D49E4" w:rsidRDefault="006D49E4">
      <w:pPr>
        <w:rPr>
          <w:rFonts w:ascii="Arial" w:hAnsi="Arial" w:cs="Arial"/>
          <w:sz w:val="24"/>
          <w:szCs w:val="24"/>
          <w:lang w:val="en-US"/>
        </w:rPr>
      </w:pPr>
      <w:r>
        <w:rPr>
          <w:rFonts w:ascii="Arial" w:hAnsi="Arial" w:cs="Arial"/>
          <w:sz w:val="24"/>
          <w:szCs w:val="24"/>
          <w:lang w:val="en-US"/>
        </w:rPr>
        <w:t>Ian Hutchings</w:t>
      </w:r>
    </w:p>
    <w:p w14:paraId="1FBD09D3" w14:textId="334341A4" w:rsidR="006D49E4" w:rsidRDefault="006D49E4">
      <w:pPr>
        <w:rPr>
          <w:rFonts w:ascii="Arial" w:hAnsi="Arial" w:cs="Arial"/>
          <w:sz w:val="24"/>
          <w:szCs w:val="24"/>
          <w:lang w:val="en-US"/>
        </w:rPr>
      </w:pPr>
      <w:r>
        <w:rPr>
          <w:rFonts w:ascii="Arial" w:hAnsi="Arial" w:cs="Arial"/>
          <w:sz w:val="24"/>
          <w:szCs w:val="24"/>
          <w:lang w:val="en-US"/>
        </w:rPr>
        <w:t>National Land Access Officer</w:t>
      </w:r>
    </w:p>
    <w:p w14:paraId="57382938" w14:textId="0C14AC85" w:rsidR="006D49E4" w:rsidRDefault="006D49E4">
      <w:pPr>
        <w:rPr>
          <w:rFonts w:ascii="Arial" w:hAnsi="Arial" w:cs="Arial"/>
          <w:sz w:val="24"/>
          <w:szCs w:val="24"/>
          <w:lang w:val="en-US"/>
        </w:rPr>
      </w:pPr>
      <w:r>
        <w:rPr>
          <w:rFonts w:ascii="Arial" w:hAnsi="Arial" w:cs="Arial"/>
          <w:sz w:val="24"/>
          <w:szCs w:val="24"/>
          <w:lang w:val="en-US"/>
        </w:rPr>
        <w:t>For NZ Four Wheel Drive Association</w:t>
      </w:r>
    </w:p>
    <w:p w14:paraId="01ED5E35" w14:textId="7E2270AB" w:rsidR="00C82ACC" w:rsidRDefault="00AE4F51">
      <w:pPr>
        <w:rPr>
          <w:rFonts w:ascii="Arial" w:hAnsi="Arial" w:cs="Arial"/>
          <w:sz w:val="24"/>
          <w:szCs w:val="24"/>
          <w:lang w:val="en-US"/>
        </w:rPr>
      </w:pPr>
      <w:hyperlink r:id="rId6" w:history="1">
        <w:r w:rsidR="006D49E4" w:rsidRPr="003E38B0">
          <w:rPr>
            <w:rStyle w:val="Hyperlink"/>
            <w:rFonts w:ascii="Arial" w:hAnsi="Arial" w:cs="Arial"/>
            <w:sz w:val="24"/>
            <w:szCs w:val="24"/>
            <w:lang w:val="en-US"/>
          </w:rPr>
          <w:t>Landaccess@nzfwda.org.nz</w:t>
        </w:r>
      </w:hyperlink>
    </w:p>
    <w:p w14:paraId="3B7377B0" w14:textId="169308A7" w:rsidR="00C82ACC" w:rsidRPr="00A65D64" w:rsidRDefault="00C82ACC">
      <w:pPr>
        <w:rPr>
          <w:rFonts w:ascii="Arial" w:hAnsi="Arial" w:cs="Arial"/>
          <w:sz w:val="24"/>
          <w:szCs w:val="24"/>
          <w:lang w:val="en-US"/>
        </w:rPr>
      </w:pPr>
    </w:p>
    <w:sectPr w:rsidR="00C82ACC" w:rsidRPr="00A65D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A63"/>
    <w:multiLevelType w:val="hybridMultilevel"/>
    <w:tmpl w:val="428AF3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25C6A08"/>
    <w:multiLevelType w:val="hybridMultilevel"/>
    <w:tmpl w:val="E5A8E0F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2BE94A8E"/>
    <w:multiLevelType w:val="hybridMultilevel"/>
    <w:tmpl w:val="C8CCC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EE3073E"/>
    <w:multiLevelType w:val="hybridMultilevel"/>
    <w:tmpl w:val="001EE4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4DB7784"/>
    <w:multiLevelType w:val="hybridMultilevel"/>
    <w:tmpl w:val="B27604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7B859A2"/>
    <w:multiLevelType w:val="hybridMultilevel"/>
    <w:tmpl w:val="EEB8CC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1E6D5C"/>
    <w:multiLevelType w:val="hybridMultilevel"/>
    <w:tmpl w:val="4802C7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5DD03CA"/>
    <w:multiLevelType w:val="hybridMultilevel"/>
    <w:tmpl w:val="16FC45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C772D81"/>
    <w:multiLevelType w:val="hybridMultilevel"/>
    <w:tmpl w:val="EEE08E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9FB3E98"/>
    <w:multiLevelType w:val="hybridMultilevel"/>
    <w:tmpl w:val="F92A87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4D332CF"/>
    <w:multiLevelType w:val="hybridMultilevel"/>
    <w:tmpl w:val="835C00C6"/>
    <w:lvl w:ilvl="0" w:tplc="544A2E02">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174312E"/>
    <w:multiLevelType w:val="hybridMultilevel"/>
    <w:tmpl w:val="CFA0C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ADA6347"/>
    <w:multiLevelType w:val="hybridMultilevel"/>
    <w:tmpl w:val="AE34763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205724931">
    <w:abstractNumId w:val="7"/>
  </w:num>
  <w:num w:numId="2" w16cid:durableId="1270502351">
    <w:abstractNumId w:val="11"/>
  </w:num>
  <w:num w:numId="3" w16cid:durableId="484056417">
    <w:abstractNumId w:val="9"/>
  </w:num>
  <w:num w:numId="4" w16cid:durableId="1959948016">
    <w:abstractNumId w:val="4"/>
  </w:num>
  <w:num w:numId="5" w16cid:durableId="1672220780">
    <w:abstractNumId w:val="6"/>
  </w:num>
  <w:num w:numId="6" w16cid:durableId="2093627249">
    <w:abstractNumId w:val="3"/>
  </w:num>
  <w:num w:numId="7" w16cid:durableId="1404255643">
    <w:abstractNumId w:val="2"/>
  </w:num>
  <w:num w:numId="8" w16cid:durableId="220989723">
    <w:abstractNumId w:val="12"/>
  </w:num>
  <w:num w:numId="9" w16cid:durableId="1250776070">
    <w:abstractNumId w:val="5"/>
  </w:num>
  <w:num w:numId="10" w16cid:durableId="6491554">
    <w:abstractNumId w:val="1"/>
  </w:num>
  <w:num w:numId="11" w16cid:durableId="213008244">
    <w:abstractNumId w:val="0"/>
  </w:num>
  <w:num w:numId="12" w16cid:durableId="1214849281">
    <w:abstractNumId w:val="8"/>
  </w:num>
  <w:num w:numId="13" w16cid:durableId="11152498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64"/>
    <w:rsid w:val="0004063E"/>
    <w:rsid w:val="000556A1"/>
    <w:rsid w:val="00081EBE"/>
    <w:rsid w:val="000F4103"/>
    <w:rsid w:val="00125CE7"/>
    <w:rsid w:val="00166BC0"/>
    <w:rsid w:val="00177C4C"/>
    <w:rsid w:val="00192FCB"/>
    <w:rsid w:val="001B159E"/>
    <w:rsid w:val="001F41C9"/>
    <w:rsid w:val="002056B7"/>
    <w:rsid w:val="00232AE8"/>
    <w:rsid w:val="0028160B"/>
    <w:rsid w:val="002F2693"/>
    <w:rsid w:val="00324617"/>
    <w:rsid w:val="00333D0F"/>
    <w:rsid w:val="00394F31"/>
    <w:rsid w:val="003B4CEA"/>
    <w:rsid w:val="003D1512"/>
    <w:rsid w:val="003F195A"/>
    <w:rsid w:val="004B7987"/>
    <w:rsid w:val="004C4122"/>
    <w:rsid w:val="004D67D5"/>
    <w:rsid w:val="00586157"/>
    <w:rsid w:val="005E6CB4"/>
    <w:rsid w:val="00646239"/>
    <w:rsid w:val="006B1688"/>
    <w:rsid w:val="006B24A2"/>
    <w:rsid w:val="006D49E4"/>
    <w:rsid w:val="006E6501"/>
    <w:rsid w:val="00715627"/>
    <w:rsid w:val="00757AD9"/>
    <w:rsid w:val="007653D0"/>
    <w:rsid w:val="007A3BAD"/>
    <w:rsid w:val="007D214C"/>
    <w:rsid w:val="007D3BBC"/>
    <w:rsid w:val="007E3E73"/>
    <w:rsid w:val="00857DDE"/>
    <w:rsid w:val="00887181"/>
    <w:rsid w:val="008A0C62"/>
    <w:rsid w:val="00952327"/>
    <w:rsid w:val="0096538D"/>
    <w:rsid w:val="009A16F1"/>
    <w:rsid w:val="009C1703"/>
    <w:rsid w:val="009D3ECA"/>
    <w:rsid w:val="00A01664"/>
    <w:rsid w:val="00A31B08"/>
    <w:rsid w:val="00A65D64"/>
    <w:rsid w:val="00A8174F"/>
    <w:rsid w:val="00AE4F51"/>
    <w:rsid w:val="00B05A09"/>
    <w:rsid w:val="00B4214C"/>
    <w:rsid w:val="00B45B67"/>
    <w:rsid w:val="00BF4BDE"/>
    <w:rsid w:val="00C102E9"/>
    <w:rsid w:val="00C10F4B"/>
    <w:rsid w:val="00C3377F"/>
    <w:rsid w:val="00C47619"/>
    <w:rsid w:val="00C52213"/>
    <w:rsid w:val="00C82ACC"/>
    <w:rsid w:val="00C93F2C"/>
    <w:rsid w:val="00CA2C9C"/>
    <w:rsid w:val="00DC2FCD"/>
    <w:rsid w:val="00E13AFE"/>
    <w:rsid w:val="00E43C07"/>
    <w:rsid w:val="00E5706B"/>
    <w:rsid w:val="00E654D0"/>
    <w:rsid w:val="00EB0758"/>
    <w:rsid w:val="00ED79ED"/>
    <w:rsid w:val="00EF2D89"/>
    <w:rsid w:val="00F60408"/>
    <w:rsid w:val="00FC1FA3"/>
    <w:rsid w:val="00FF214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01C0"/>
  <w15:chartTrackingRefBased/>
  <w15:docId w15:val="{80FDA5C1-7E46-4419-803E-28A0A163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4A2"/>
    <w:pPr>
      <w:ind w:left="720"/>
      <w:contextualSpacing/>
    </w:pPr>
  </w:style>
  <w:style w:type="character" w:styleId="Hyperlink">
    <w:name w:val="Hyperlink"/>
    <w:basedOn w:val="DefaultParagraphFont"/>
    <w:uiPriority w:val="99"/>
    <w:unhideWhenUsed/>
    <w:rsid w:val="00C82ACC"/>
    <w:rPr>
      <w:color w:val="0000FF"/>
      <w:u w:val="single"/>
    </w:rPr>
  </w:style>
  <w:style w:type="character" w:styleId="UnresolvedMention">
    <w:name w:val="Unresolved Mention"/>
    <w:basedOn w:val="DefaultParagraphFont"/>
    <w:uiPriority w:val="99"/>
    <w:semiHidden/>
    <w:unhideWhenUsed/>
    <w:rsid w:val="006D49E4"/>
    <w:rPr>
      <w:color w:val="605E5C"/>
      <w:shd w:val="clear" w:color="auto" w:fill="E1DFDD"/>
    </w:rPr>
  </w:style>
  <w:style w:type="paragraph" w:styleId="Revision">
    <w:name w:val="Revision"/>
    <w:hidden/>
    <w:uiPriority w:val="99"/>
    <w:semiHidden/>
    <w:rsid w:val="000556A1"/>
    <w:pPr>
      <w:spacing w:after="0" w:line="240" w:lineRule="auto"/>
    </w:pPr>
  </w:style>
  <w:style w:type="paragraph" w:customStyle="1" w:styleId="Default">
    <w:name w:val="Default"/>
    <w:rsid w:val="009D3EC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ndaccess@nzfwda.org.n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Peter Vahry</cp:lastModifiedBy>
  <cp:revision>2</cp:revision>
  <dcterms:created xsi:type="dcterms:W3CDTF">2022-09-13T09:12:00Z</dcterms:created>
  <dcterms:modified xsi:type="dcterms:W3CDTF">2022-09-13T09:12:00Z</dcterms:modified>
</cp:coreProperties>
</file>